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sz w:val="32"/>
        </w:rPr>
        <w:t xml:space="preserve">Verantwoording Methode M – Burgerschap, seksualiteit</w:t>
      </w:r>
    </w:p>
    <w:p>
      <w:r>
        <w:rPr>
          <w:color w:val="66727E"/>
          <w:sz w:val="18"/>
        </w:rPr>
        <w:t xml:space="preserve">Schooljaar 2026/2027 · laatst gewijzigd 02-09-2026</w:t>
      </w:r>
    </w:p>
    <w:tbl>
      <w:tblPr>
        <w:tblW w:w="15000" w:type="dxa"/>
        <w:tblLayout w:type="fixed"/>
        <w:tblBorders>
          <w:top w:val="single" w:sz="4" w:color="BBBBBB"/>
          <w:left w:val="single" w:sz="4" w:color="BBBBBB"/>
          <w:bottom w:val="single" w:sz="4" w:color="BBBBBB"/>
          <w:right w:val="single" w:sz="4" w:color="BBBBBB"/>
          <w:insideH w:val="single" w:sz="4" w:color="BBBBBB"/>
          <w:insideV w:val="single" w:sz="4" w:color="BBBBBB"/>
        </w:tblBorders>
      </w:tblPr>
      <w:tblGrid>
        <w:gridCol w:w="2200"/>
        <w:gridCol w:w="4266"/>
        <w:gridCol w:w="4266"/>
        <w:gridCol w:w="4266"/>
      </w:tblGrid>
      <w:tr>
        <w:trPr>
          <w:tblHeader/>
        </w:trPr>
        <w:tc>
          <w:tcPr>
            <w:tcW w:w="2200" w:type="dxa"/>
            <w:shd w:val="clear" w:fill="EDEDFF"/>
          </w:tcPr>
          <w:p>
            <w:r>
              <w:rPr>
                <w:b/>
                <w:sz w:val="18"/>
              </w:rPr>
              <w:t xml:space="preserve">Les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Onderwijsdoelen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Leerdoelen</w:t>
            </w:r>
          </w:p>
        </w:tc>
        <w:tc>
          <w:tcPr>
            <w:tcW w:w="4266" w:type="dxa"/>
            <w:shd w:val="clear" w:fill="EDEDFF"/>
          </w:tcPr>
          <w:p>
            <w:r>
              <w:rPr>
                <w:b/>
                <w:sz w:val="18"/>
              </w:rPr>
              <w:t xml:space="preserve">Portfolio-opdracht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0. Voorspel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18A.3 — stimuleren van respectvolle communicatie, offline en online;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je afspraken maakt om seksualiteit veilig met elkaar te bespreken.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Maak je eigen Seks-ABC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1. Puberprikkels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28D.1 — aandacht schenken aan emoties en het omgaan met emoties;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19B.1 — beschrijven van aspecten van diversiteit: godsdienst, levensovertuiging, politieke gezindheid, afkomst, geslacht, handicap en seksuele gerichtheid;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32D.1 — reflecteren op de betekenis van seksualiteit, op seksuele ontwikkeling en diversiteit, op het aangaan van gewenste, plezierige relaties en op sociale veiligheid;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hoe de puberteit invloed kan hebben op mijn gevoelens en emoties.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seksuele voorkeuren kunnen verschillen.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Stel een emotie-playlist samen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2. Zelfbeeld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28D.1 — aandacht schenken aan emoties en het omgaan met emoties;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wie invloed hebben op mijn zelfbeeld.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mijn zelfbeeld van invloed is op hoe ik me voel.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Bedenk positieve zinnen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3. Porno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32C.5 — reflecteren op de eigen leefstijl en gezondheid, de invloed van de leefomgeving, media en eigen keuzes hierin.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begrijpen wat echt en nep is bij porno.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nadenken over de impact van porno op mijn zelfbeeld.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Schrijf een elfje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4. Grenzen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32D.2 — beschrijven van het belang van consent, respect voor wensen en grenzen van zichzelf en de ander en wat te doen bij grensoverschrijding, geweld en misbruik;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28D.2 — bespreekbaar maken van wensen, grenzen, mogelijkheden en beperkingen;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mijn persoonlijke grenzen in relaties zijn.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mijn persoonlijke grenzen in relaties aangeven.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Oefen je grens in een rollenspel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5. Bescherming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32D.3 — beschrijven hoe soa’s, hiv en onbedoelde zwangerschap zijn te voorkomen;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32D.5 — reflecteren hoe bij te dragen aan een veilige en respectvolle online en offline omgeving, voor zichzelf en anderen, op het gebied van seksualiteit.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benoemen hoe ik mezelf online kan beschermen tegen invloed van anderen.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 uitleggen waarom het belangrijk is om veilig te vrijen.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 beschrijven hoe verschillende voorbehoedsmiddelen werken.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Presenteer een soa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6. Seks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32D.1 — reflecteren op de betekenis van seksualiteit, op seksuele ontwikkeling en diversiteit, op het aangaan van gewenste, plezierige relaties en op sociale veiligheid;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32D.2 — beschrijven van het belang van consent, respect voor wensen en grenzen van zichzelf en de ander en wat te doen bij grensoverschrijding, geweld en misbruik;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wat voor mij een gezonde seksuele relatie is.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uitleggen dat consent belangrijk is in een gezonde seksuele relatie.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Ga op speeddate</w:t>
            </w:r>
          </w:p>
        </w:tc>
      </w:tr>
      <w:tr>
        <w:tc>
          <w:tcPr>
            <w:tcW w:w="2200" w:type="dxa"/>
          </w:tcPr>
          <w:p>
            <w:r>
              <w:rPr>
                <w:sz w:val="18"/>
              </w:rPr>
              <w:t xml:space="preserve">7. Help! Liefde en seks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32D.4 — benoemen van verschillende gezondheids- en welzijnsorganisaties voor hulp, mentale steun en preventie op het gebied van grensoverschrijdend gedrag, misbruik, vruchtbaarheid, anticonceptie, zwangerschap, abortus, oudersch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Ik kan uitleggen waar je betrouwbare informatie over seks kunt vinden.</w:t>
            </w:r>
            <w:r>
              <w:rPr>
                <w:sz w:val="18"/>
              </w:rPr>
              <w:br/>
              <w:t xml:space="preserve"/>
            </w:r>
            <w:r>
              <w:rPr>
                <w:sz w:val="18"/>
              </w:rPr>
              <w:br/>
              <w:t xml:space="preserve">Ik kan voorbeelden geven van mensen of plekken die je kunt benaderen voor vragen over seks.</w:t>
            </w:r>
          </w:p>
        </w:tc>
        <w:tc>
          <w:tcPr>
            <w:tcW w:w="4266" w:type="dxa"/>
          </w:tcPr>
          <w:p>
            <w:r>
              <w:rPr>
                <w:sz w:val="18"/>
              </w:rPr>
              <w:t xml:space="preserve">Antwoorden zoeken op seksvragen</w:t>
            </w:r>
          </w:p>
        </w:tc>
      </w:tr>
    </w:tbl>
    <w:p>
      <w:r>
        <w:t xml:space="preserve"/>
      </w:r>
    </w:p>
    <w:p>
      <w:r>
        <w:rPr>
          <w:color w:val="66727E"/>
          <w:sz w:val="16"/>
        </w:rPr>
        <w:t xml:space="preserve">Bron: https://docs.neomedia.nl/verantwoordingen/methode-m/burgerschap/seksualiteit — automatisch samengesteld; aan deze weergave kunnen geen rechten worden ontleend.</w:t>
      </w:r>
    </w:p>
    <w:sectPr>
      <w:pgSz w:w="16838" w:h="11906" w:orient="landscape"/>
      <w:pgMar w:top="850" w:right="920" w:bottom="850" w:left="920"/>
    </w:sectPr>
  </w:body>
</w:document>
</file>